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0FB46" w14:textId="52A73A9E" w:rsidR="00584BE6" w:rsidRPr="00D60C5E" w:rsidRDefault="00584BE6" w:rsidP="009F4DAD">
      <w:pPr>
        <w:spacing w:before="100" w:beforeAutospacing="1" w:after="100" w:afterAutospacing="1"/>
        <w:jc w:val="center"/>
        <w:outlineLvl w:val="2"/>
        <w:rPr>
          <w:rFonts w:ascii="Calibri" w:hAnsi="Calibri" w:cs="Calibri"/>
          <w:b/>
          <w:bCs/>
          <w:color w:val="7030A0"/>
          <w:sz w:val="28"/>
          <w:szCs w:val="28"/>
          <w:u w:val="single"/>
        </w:rPr>
      </w:pPr>
      <w:r w:rsidRPr="00D60C5E">
        <w:rPr>
          <w:rFonts w:ascii="Calibri" w:hAnsi="Calibri" w:cs="Calibri"/>
          <w:b/>
          <w:bCs/>
          <w:color w:val="7030A0"/>
          <w:sz w:val="28"/>
          <w:szCs w:val="28"/>
          <w:u w:val="single"/>
        </w:rPr>
        <w:t>Un couple tournaisien rejugé pour le vol de deux manteaux</w:t>
      </w:r>
      <w:r w:rsidR="00252165" w:rsidRPr="00D60C5E">
        <w:rPr>
          <w:rFonts w:ascii="Calibri" w:hAnsi="Calibri" w:cs="Calibri"/>
          <w:b/>
          <w:bCs/>
          <w:color w:val="7030A0"/>
          <w:sz w:val="28"/>
          <w:szCs w:val="28"/>
          <w:u w:val="single"/>
        </w:rPr>
        <w:t xml:space="preserve"> et écharpes</w:t>
      </w:r>
    </w:p>
    <w:p w14:paraId="67BEE713" w14:textId="0EF7ECBB" w:rsidR="003A7EBB" w:rsidRPr="00FD7D42" w:rsidRDefault="003A7EBB" w:rsidP="00FD7D42">
      <w:pPr>
        <w:spacing w:before="100" w:beforeAutospacing="1" w:after="100" w:afterAutospacing="1"/>
        <w:outlineLvl w:val="2"/>
        <w:rPr>
          <w:rFonts w:ascii="Calibri" w:eastAsia="Times New Roman" w:hAnsi="Calibri" w:cs="Calibri"/>
          <w:color w:val="000000"/>
          <w:kern w:val="0"/>
          <w:lang w:val="fr-BE" w:eastAsia="fr-FR"/>
          <w14:ligatures w14:val="none"/>
        </w:rPr>
      </w:pPr>
      <w:r w:rsidRPr="003A7EBB">
        <w:rPr>
          <w:rFonts w:ascii="Calibri" w:eastAsia="Times New Roman" w:hAnsi="Calibri" w:cs="Calibri"/>
          <w:i/>
          <w:iCs/>
          <w:color w:val="000000"/>
          <w:kern w:val="0"/>
          <w:lang w:val="fr-BE" w:eastAsia="fr-FR"/>
          <w14:ligatures w14:val="none"/>
        </w:rPr>
        <w:t>Devant le tribunal correctionnel de Tournai</w:t>
      </w:r>
      <w:r w:rsidR="002861D6">
        <w:rPr>
          <w:rFonts w:ascii="Calibri" w:eastAsia="Times New Roman" w:hAnsi="Calibri" w:cs="Calibri"/>
          <w:i/>
          <w:iCs/>
          <w:color w:val="000000"/>
          <w:kern w:val="0"/>
          <w:lang w:val="fr-BE" w:eastAsia="fr-FR"/>
          <w14:ligatures w14:val="none"/>
        </w:rPr>
        <w:t xml:space="preserve"> ce jeudi 6 novembre 2025</w:t>
      </w:r>
      <w:r w:rsidRPr="003A7EBB">
        <w:rPr>
          <w:rFonts w:ascii="Calibri" w:eastAsia="Times New Roman" w:hAnsi="Calibri" w:cs="Calibri"/>
          <w:i/>
          <w:iCs/>
          <w:color w:val="000000"/>
          <w:kern w:val="0"/>
          <w:lang w:val="fr-BE" w:eastAsia="fr-FR"/>
          <w14:ligatures w14:val="none"/>
        </w:rPr>
        <w:t>, un mari et une femme reviennent sur leur condamnation pour vol simple. Leurs versions s’opposent</w:t>
      </w:r>
      <w:r w:rsidR="00D60C5E">
        <w:rPr>
          <w:rFonts w:ascii="Calibri" w:eastAsia="Times New Roman" w:hAnsi="Calibri" w:cs="Calibri"/>
          <w:i/>
          <w:iCs/>
          <w:color w:val="000000"/>
          <w:kern w:val="0"/>
          <w:lang w:val="fr-BE" w:eastAsia="fr-FR"/>
          <w14:ligatures w14:val="none"/>
        </w:rPr>
        <w:t xml:space="preserve">, </w:t>
      </w:r>
      <w:r w:rsidRPr="003A7EBB">
        <w:rPr>
          <w:rFonts w:ascii="Calibri" w:eastAsia="Times New Roman" w:hAnsi="Calibri" w:cs="Calibri"/>
          <w:i/>
          <w:iCs/>
          <w:color w:val="000000"/>
          <w:kern w:val="0"/>
          <w:lang w:val="fr-BE" w:eastAsia="fr-FR"/>
          <w14:ligatures w14:val="none"/>
        </w:rPr>
        <w:t>mais la justice, elle, tente d’y voir clair.</w:t>
      </w:r>
    </w:p>
    <w:p w14:paraId="3EBADCB2" w14:textId="39118F78" w:rsidR="006033D3" w:rsidRPr="00D60C5E" w:rsidRDefault="006033D3" w:rsidP="00781A19">
      <w:pPr>
        <w:spacing w:before="100" w:beforeAutospacing="1" w:after="100" w:afterAutospacing="1"/>
        <w:outlineLvl w:val="2"/>
        <w:rPr>
          <w:rFonts w:ascii="Calibri" w:eastAsia="Times New Roman" w:hAnsi="Calibri" w:cs="Calibri"/>
          <w:color w:val="000000"/>
          <w:kern w:val="0"/>
          <w:lang w:val="fr-BE" w:eastAsia="fr-FR"/>
          <w14:ligatures w14:val="none"/>
        </w:rPr>
      </w:pPr>
      <w:r w:rsidRPr="00D60C5E">
        <w:rPr>
          <w:rFonts w:ascii="Calibri" w:hAnsi="Calibri" w:cs="Calibri"/>
          <w:color w:val="000000"/>
        </w:rPr>
        <w:t>Lors de l’audience du tribunal correctionnel de Tournai, le jeudi 6 novembre 2025, une affaire de couple a retenu l’attention. Madame et monsieur Bow, un couple marié vivant à Tournai</w:t>
      </w:r>
      <w:r w:rsidR="00414237" w:rsidRPr="00D60C5E">
        <w:rPr>
          <w:rFonts w:ascii="Calibri" w:hAnsi="Calibri" w:cs="Calibri"/>
          <w:color w:val="000000"/>
        </w:rPr>
        <w:t xml:space="preserve"> et originaire de Comines</w:t>
      </w:r>
      <w:r w:rsidRPr="00D60C5E">
        <w:rPr>
          <w:rFonts w:ascii="Calibri" w:hAnsi="Calibri" w:cs="Calibri"/>
          <w:color w:val="000000"/>
        </w:rPr>
        <w:t xml:space="preserve">, ont comparu devant la présidente pour faire opposition au jugement prononcé contre eux le 12 juin 2025. Ce jour-là, ils avaient été condamnés chacun à huit mois de prison et à une amende de 208 euros pour vol simple. </w:t>
      </w:r>
      <w:r w:rsidR="00D60C5E" w:rsidRPr="00D60C5E">
        <w:rPr>
          <w:rFonts w:ascii="Calibri" w:hAnsi="Calibri" w:cs="Calibri"/>
          <w:color w:val="000000"/>
        </w:rPr>
        <w:t xml:space="preserve">Ils n’auraient jamais cru se retrouver derrière les barreaux pour si peu. On leur reproche le vol simple de deux vestes et deux écharpes, des effets personnels appartenant à des amis qui les avaient invités à un dîner, le 9 décembre 2023. </w:t>
      </w:r>
      <w:r w:rsidR="00D60C5E">
        <w:rPr>
          <w:rFonts w:ascii="Calibri" w:hAnsi="Calibri" w:cs="Calibri"/>
          <w:color w:val="000000"/>
        </w:rPr>
        <w:t>Le</w:t>
      </w:r>
      <w:r w:rsidRPr="00D60C5E">
        <w:rPr>
          <w:rFonts w:ascii="Calibri" w:hAnsi="Calibri" w:cs="Calibri"/>
          <w:color w:val="000000"/>
        </w:rPr>
        <w:t xml:space="preserve"> couple </w:t>
      </w:r>
      <w:r w:rsidR="00D60C5E">
        <w:rPr>
          <w:rFonts w:ascii="Calibri" w:hAnsi="Calibri" w:cs="Calibri"/>
          <w:color w:val="000000"/>
        </w:rPr>
        <w:t xml:space="preserve">est donc </w:t>
      </w:r>
      <w:r w:rsidRPr="00D60C5E">
        <w:rPr>
          <w:rFonts w:ascii="Calibri" w:hAnsi="Calibri" w:cs="Calibri"/>
          <w:color w:val="000000"/>
        </w:rPr>
        <w:t>venu contester une condamnation qui, selon eux, ne correspond pas à la réalité des faits.</w:t>
      </w:r>
    </w:p>
    <w:p w14:paraId="638D6B6B" w14:textId="5205AC96" w:rsidR="00781A19" w:rsidRPr="00781A19" w:rsidRDefault="00781A19" w:rsidP="00781A19">
      <w:pPr>
        <w:spacing w:before="100" w:beforeAutospacing="1" w:after="100" w:afterAutospacing="1"/>
        <w:outlineLvl w:val="2"/>
        <w:rPr>
          <w:rFonts w:ascii="Calibri" w:eastAsia="Times New Roman" w:hAnsi="Calibri" w:cs="Calibri"/>
          <w:b/>
          <w:bCs/>
          <w:color w:val="000000"/>
          <w:kern w:val="0"/>
          <w:lang w:val="fr-BE" w:eastAsia="fr-FR"/>
          <w14:ligatures w14:val="none"/>
        </w:rPr>
      </w:pPr>
      <w:r w:rsidRPr="00781A19">
        <w:rPr>
          <w:rFonts w:ascii="Calibri" w:eastAsia="Times New Roman" w:hAnsi="Calibri" w:cs="Calibri"/>
          <w:b/>
          <w:bCs/>
          <w:color w:val="000000"/>
          <w:kern w:val="0"/>
          <w:lang w:val="fr-BE" w:eastAsia="fr-FR"/>
          <w14:ligatures w14:val="none"/>
        </w:rPr>
        <w:t>Madame Bow face au tribunal : “Je n’étais pas là au premier jugement”</w:t>
      </w:r>
    </w:p>
    <w:p w14:paraId="6CA90A69" w14:textId="7F45C681" w:rsidR="00D60C5E" w:rsidRPr="00D60C5E" w:rsidRDefault="00B666F8" w:rsidP="00F1030F">
      <w:pPr>
        <w:spacing w:before="100" w:beforeAutospacing="1" w:after="100" w:afterAutospacing="1"/>
        <w:rPr>
          <w:rFonts w:ascii="Calibri" w:hAnsi="Calibri" w:cs="Calibri"/>
          <w:color w:val="000000"/>
        </w:rPr>
      </w:pPr>
      <w:r w:rsidRPr="00D60C5E">
        <w:rPr>
          <w:rFonts w:ascii="Calibri" w:hAnsi="Calibri" w:cs="Calibri"/>
          <w:color w:val="000000"/>
        </w:rPr>
        <w:t xml:space="preserve">Madame Bow a </w:t>
      </w:r>
      <w:r w:rsidR="00D60C5E" w:rsidRPr="00D60C5E">
        <w:rPr>
          <w:rFonts w:ascii="Calibri" w:hAnsi="Calibri" w:cs="Calibri"/>
          <w:color w:val="000000"/>
        </w:rPr>
        <w:t>expliqué qu’elle n’avait pas pu venir lors du premier jugement et qu’elle voulait cette fois clarifier la situation. Selon elle, son mari aurait pris les vêtements par erreur en quittant la maison de leurs amis et les aurait rendus aussitôt après s’en être rendu compte. Monsieur Bow, lui, n’est pas du même avis : il nie complètement les faits et parle d’un malentendu.</w:t>
      </w:r>
    </w:p>
    <w:p w14:paraId="7431B188" w14:textId="5FAC3639" w:rsidR="00823618" w:rsidRPr="00FD7D42" w:rsidRDefault="00823618" w:rsidP="00F1030F">
      <w:pPr>
        <w:spacing w:before="100" w:beforeAutospacing="1" w:after="100" w:afterAutospacing="1"/>
        <w:rPr>
          <w:rFonts w:ascii="Calibri" w:hAnsi="Calibri" w:cs="Calibri"/>
          <w:b/>
          <w:bCs/>
          <w:color w:val="000000"/>
        </w:rPr>
      </w:pPr>
      <w:r w:rsidRPr="00FD7D42">
        <w:rPr>
          <w:rFonts w:ascii="Calibri" w:hAnsi="Calibri" w:cs="Calibri"/>
          <w:b/>
          <w:bCs/>
          <w:color w:val="000000"/>
        </w:rPr>
        <w:t>Deux versions</w:t>
      </w:r>
      <w:r w:rsidR="00101009" w:rsidRPr="00FD7D42">
        <w:rPr>
          <w:rFonts w:ascii="Calibri" w:hAnsi="Calibri" w:cs="Calibri"/>
          <w:b/>
          <w:bCs/>
          <w:color w:val="000000"/>
        </w:rPr>
        <w:t xml:space="preserve"> </w:t>
      </w:r>
    </w:p>
    <w:p w14:paraId="57DAC34B" w14:textId="77777777" w:rsidR="00D60C5E" w:rsidRDefault="00E11406" w:rsidP="0032788F">
      <w:pPr>
        <w:pStyle w:val="NormalWeb"/>
        <w:rPr>
          <w:rFonts w:ascii="-webkit-standard" w:hAnsi="-webkit-standard"/>
          <w:color w:val="000000"/>
          <w:sz w:val="27"/>
          <w:szCs w:val="27"/>
        </w:rPr>
      </w:pPr>
      <w:r w:rsidRPr="00FD7D42">
        <w:rPr>
          <w:rFonts w:ascii="Calibri" w:hAnsi="Calibri" w:cs="Calibri"/>
          <w:color w:val="000000"/>
        </w:rPr>
        <w:t>Ce qui frappe, c’est que</w:t>
      </w:r>
      <w:r w:rsidRPr="00FD7D42">
        <w:rPr>
          <w:rStyle w:val="apple-converted-space"/>
          <w:rFonts w:ascii="Calibri" w:eastAsiaTheme="majorEastAsia" w:hAnsi="Calibri" w:cs="Calibri"/>
          <w:color w:val="000000"/>
        </w:rPr>
        <w:t> </w:t>
      </w:r>
      <w:r w:rsidRPr="00FD7D42">
        <w:rPr>
          <w:rStyle w:val="lev"/>
          <w:rFonts w:ascii="Calibri" w:eastAsiaTheme="majorEastAsia" w:hAnsi="Calibri" w:cs="Calibri"/>
          <w:b w:val="0"/>
          <w:bCs w:val="0"/>
          <w:color w:val="000000"/>
        </w:rPr>
        <w:t>leurs deux versions ne coïncident pas</w:t>
      </w:r>
      <w:r w:rsidRPr="00FD7D42">
        <w:rPr>
          <w:rStyle w:val="apple-converted-space"/>
          <w:rFonts w:ascii="Calibri" w:eastAsiaTheme="majorEastAsia" w:hAnsi="Calibri" w:cs="Calibri"/>
          <w:color w:val="000000"/>
        </w:rPr>
        <w:t> </w:t>
      </w:r>
      <w:r w:rsidRPr="00FD7D42">
        <w:rPr>
          <w:rFonts w:ascii="Calibri" w:hAnsi="Calibri" w:cs="Calibri"/>
          <w:color w:val="000000"/>
        </w:rPr>
        <w:t>: Madame Bow reconnaît une erreur, un geste “involontaire”, tandis que Monsieur Bow nie purement et simplement les faits.</w:t>
      </w:r>
      <w:r w:rsidR="000B6510" w:rsidRPr="00FD7D42">
        <w:rPr>
          <w:rFonts w:ascii="Calibri" w:hAnsi="Calibri" w:cs="Calibri"/>
          <w:color w:val="000000"/>
        </w:rPr>
        <w:t xml:space="preserve"> Cette divergence de versions n’a pas échappé au tribunal</w:t>
      </w:r>
      <w:r w:rsidR="00D60C5E" w:rsidRPr="00D60C5E">
        <w:rPr>
          <w:rFonts w:ascii="-webkit-standard" w:hAnsi="-webkit-standard"/>
          <w:color w:val="000000"/>
          <w:sz w:val="27"/>
          <w:szCs w:val="27"/>
        </w:rPr>
        <w:t xml:space="preserve"> </w:t>
      </w:r>
      <w:r w:rsidR="00D60C5E" w:rsidRPr="00D60C5E">
        <w:rPr>
          <w:rFonts w:ascii="Calibri" w:hAnsi="Calibri" w:cs="Calibri"/>
          <w:color w:val="000000"/>
        </w:rPr>
        <w:t>Le ministère public a rappelé que les manteaux et les écharpes avaient bien été retrouvés entre les mains de monsieur Bow, à quelques mètres seulement de la maison. Ces incohérences, relevées plusieurs fois, ont fragilisé leur défense.</w:t>
      </w:r>
    </w:p>
    <w:p w14:paraId="7E8CC79A" w14:textId="33317248" w:rsidR="006431DF" w:rsidRDefault="0032788F" w:rsidP="00D60C5E">
      <w:pPr>
        <w:pStyle w:val="NormalWeb"/>
        <w:rPr>
          <w:rFonts w:ascii="Calibri" w:hAnsi="Calibri" w:cs="Calibri"/>
          <w:color w:val="000000"/>
        </w:rPr>
      </w:pPr>
      <w:r w:rsidRPr="00FD7D42">
        <w:rPr>
          <w:rFonts w:ascii="Calibri" w:hAnsi="Calibri" w:cs="Calibri"/>
          <w:color w:val="000000"/>
        </w:rPr>
        <w:t xml:space="preserve">Les juges ont également souligné leur absence lors du premier procès, </w:t>
      </w:r>
      <w:r w:rsidR="00D60C5E" w:rsidRPr="00D60C5E">
        <w:rPr>
          <w:rFonts w:ascii="Calibri" w:hAnsi="Calibri" w:cs="Calibri"/>
          <w:color w:val="000000"/>
        </w:rPr>
        <w:t>ce qui avait entraîné un jugement par défaut. En venant faire opposition, ils espéraient voir leur peine réduite, mais ils savaient aussi qu’elle pouvait être confirmée.</w:t>
      </w:r>
    </w:p>
    <w:p w14:paraId="4AE078C0" w14:textId="4AF2F706" w:rsidR="00D60C5E" w:rsidRPr="00D60C5E" w:rsidRDefault="00D60C5E" w:rsidP="00D60C5E">
      <w:pPr>
        <w:pStyle w:val="NormalWeb"/>
        <w:rPr>
          <w:rFonts w:ascii="Calibri" w:hAnsi="Calibri" w:cs="Calibri"/>
          <w:b/>
          <w:bCs/>
        </w:rPr>
      </w:pPr>
      <w:r w:rsidRPr="00D60C5E">
        <w:rPr>
          <w:rFonts w:ascii="Calibri" w:hAnsi="Calibri" w:cs="Calibri"/>
          <w:b/>
          <w:bCs/>
          <w:color w:val="000000"/>
        </w:rPr>
        <w:t>finalité</w:t>
      </w:r>
    </w:p>
    <w:p w14:paraId="5CBC8D9D" w14:textId="77777777" w:rsidR="00D60C5E" w:rsidRPr="00D60C5E" w:rsidRDefault="00D60C5E" w:rsidP="00D60C5E">
      <w:pPr>
        <w:pStyle w:val="NormalWeb"/>
        <w:rPr>
          <w:rFonts w:ascii="Calibri" w:hAnsi="Calibri" w:cs="Calibri"/>
          <w:color w:val="000000"/>
        </w:rPr>
      </w:pPr>
      <w:r w:rsidRPr="00D60C5E">
        <w:rPr>
          <w:rFonts w:ascii="Calibri" w:hAnsi="Calibri" w:cs="Calibri"/>
          <w:color w:val="000000"/>
        </w:rPr>
        <w:t>Le procureur a reconnu que les faits restaient mineurs et ne méritaient sans doute pas la prison. Il a donc proposé un sursis probatoire pour le couple. Le jugement a été mis en délibéré jusqu’au 4 décembre 2025.</w:t>
      </w:r>
    </w:p>
    <w:p w14:paraId="4EF11D6A" w14:textId="77777777" w:rsidR="006431DF" w:rsidRPr="00FD7D42" w:rsidRDefault="006431DF" w:rsidP="00AC4FD7">
      <w:pPr>
        <w:rPr>
          <w:rFonts w:ascii="Calibri" w:hAnsi="Calibri" w:cs="Calibri"/>
        </w:rPr>
      </w:pPr>
    </w:p>
    <w:p w14:paraId="62886327" w14:textId="1667F547" w:rsidR="00921C24" w:rsidRDefault="00921C24" w:rsidP="00AC4FD7">
      <w:pPr>
        <w:rPr>
          <w:rFonts w:ascii="Calibri" w:hAnsi="Calibri" w:cs="Calibri"/>
        </w:rPr>
      </w:pPr>
      <w:r>
        <w:rPr>
          <w:rFonts w:ascii="Calibri" w:hAnsi="Calibri" w:cs="Calibri"/>
        </w:rPr>
        <w:t>(Tournai le 6 novembre 2025, tribunal correctionnel)</w:t>
      </w:r>
    </w:p>
    <w:p w14:paraId="1103F54D" w14:textId="77777777" w:rsidR="00D60C5E" w:rsidRDefault="00D60C5E" w:rsidP="00AC4FD7">
      <w:pPr>
        <w:rPr>
          <w:rFonts w:ascii="Calibri" w:hAnsi="Calibri" w:cs="Calibri"/>
        </w:rPr>
      </w:pPr>
    </w:p>
    <w:p w14:paraId="4F90CE3A" w14:textId="77777777" w:rsidR="00D60C5E" w:rsidRDefault="00D60C5E" w:rsidP="009F4DAD">
      <w:pPr>
        <w:rPr>
          <w:rFonts w:ascii="Calibri" w:hAnsi="Calibri" w:cs="Calibri"/>
        </w:rPr>
      </w:pPr>
    </w:p>
    <w:p w14:paraId="6B737EAB" w14:textId="096CA436" w:rsidR="00C30C61" w:rsidRPr="00D60C5E" w:rsidRDefault="00D60C5E" w:rsidP="009F4DAD">
      <w:pPr>
        <w:rPr>
          <w:rFonts w:ascii="Calibri" w:hAnsi="Calibri" w:cs="Calibri"/>
          <w:color w:val="A6A6A6" w:themeColor="background1" w:themeShade="A6"/>
          <w:sz w:val="22"/>
          <w:szCs w:val="22"/>
        </w:rPr>
      </w:pPr>
      <w:r w:rsidRPr="00D60C5E">
        <w:rPr>
          <w:rFonts w:ascii="Calibri" w:hAnsi="Calibri" w:cs="Calibri"/>
          <w:color w:val="A6A6A6" w:themeColor="background1" w:themeShade="A6"/>
          <w:sz w:val="22"/>
          <w:szCs w:val="22"/>
        </w:rPr>
        <w:t>242</w:t>
      </w:r>
      <w:r w:rsidR="002861D6">
        <w:rPr>
          <w:rFonts w:ascii="Calibri" w:hAnsi="Calibri" w:cs="Calibri"/>
          <w:color w:val="A6A6A6" w:themeColor="background1" w:themeShade="A6"/>
          <w:sz w:val="22"/>
          <w:szCs w:val="22"/>
        </w:rPr>
        <w:t>8</w:t>
      </w:r>
      <w:r w:rsidRPr="00D60C5E">
        <w:rPr>
          <w:rFonts w:ascii="Calibri" w:hAnsi="Calibri" w:cs="Calibri"/>
          <w:color w:val="A6A6A6" w:themeColor="background1" w:themeShade="A6"/>
          <w:sz w:val="22"/>
          <w:szCs w:val="22"/>
        </w:rPr>
        <w:t xml:space="preserve"> caractères </w:t>
      </w:r>
    </w:p>
    <w:sectPr w:rsidR="00C30C61" w:rsidRPr="00D60C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webkit-standard">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FD7"/>
    <w:rsid w:val="00093708"/>
    <w:rsid w:val="000B6510"/>
    <w:rsid w:val="00101009"/>
    <w:rsid w:val="00114D8B"/>
    <w:rsid w:val="00252165"/>
    <w:rsid w:val="002861D6"/>
    <w:rsid w:val="003235FC"/>
    <w:rsid w:val="0032788F"/>
    <w:rsid w:val="003938FA"/>
    <w:rsid w:val="003A7EBB"/>
    <w:rsid w:val="003B291B"/>
    <w:rsid w:val="003E6245"/>
    <w:rsid w:val="00414237"/>
    <w:rsid w:val="00584BE6"/>
    <w:rsid w:val="005C21A9"/>
    <w:rsid w:val="006033D3"/>
    <w:rsid w:val="00611354"/>
    <w:rsid w:val="006431DF"/>
    <w:rsid w:val="00775D3A"/>
    <w:rsid w:val="00781A19"/>
    <w:rsid w:val="00823618"/>
    <w:rsid w:val="00830CA0"/>
    <w:rsid w:val="008E6605"/>
    <w:rsid w:val="00921C24"/>
    <w:rsid w:val="00977436"/>
    <w:rsid w:val="009B2275"/>
    <w:rsid w:val="009B7D0F"/>
    <w:rsid w:val="009D55D7"/>
    <w:rsid w:val="009F4DAD"/>
    <w:rsid w:val="00A302F2"/>
    <w:rsid w:val="00AC4FD7"/>
    <w:rsid w:val="00B55CDA"/>
    <w:rsid w:val="00B666F8"/>
    <w:rsid w:val="00C30C61"/>
    <w:rsid w:val="00CB3404"/>
    <w:rsid w:val="00CD34FE"/>
    <w:rsid w:val="00D251AE"/>
    <w:rsid w:val="00D60C5E"/>
    <w:rsid w:val="00DE5141"/>
    <w:rsid w:val="00E11406"/>
    <w:rsid w:val="00E14873"/>
    <w:rsid w:val="00F1030F"/>
    <w:rsid w:val="00FD7D4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606C16EC"/>
  <w15:chartTrackingRefBased/>
  <w15:docId w15:val="{53E0AD4B-405E-E349-8A36-D6D0D7063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AC4F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C4F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AC4FD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C4FD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C4FD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C4FD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C4FD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C4FD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C4FD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C4FD7"/>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AC4FD7"/>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rsid w:val="00AC4FD7"/>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AC4FD7"/>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AC4FD7"/>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AC4FD7"/>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AC4FD7"/>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AC4FD7"/>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AC4FD7"/>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AC4FD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C4FD7"/>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AC4FD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C4FD7"/>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AC4FD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AC4FD7"/>
    <w:rPr>
      <w:i/>
      <w:iCs/>
      <w:color w:val="404040" w:themeColor="text1" w:themeTint="BF"/>
      <w:lang w:val="fr-FR"/>
    </w:rPr>
  </w:style>
  <w:style w:type="paragraph" w:styleId="Paragraphedeliste">
    <w:name w:val="List Paragraph"/>
    <w:basedOn w:val="Normal"/>
    <w:uiPriority w:val="34"/>
    <w:qFormat/>
    <w:rsid w:val="00AC4FD7"/>
    <w:pPr>
      <w:ind w:left="720"/>
      <w:contextualSpacing/>
    </w:pPr>
  </w:style>
  <w:style w:type="character" w:styleId="Accentuationintense">
    <w:name w:val="Intense Emphasis"/>
    <w:basedOn w:val="Policepardfaut"/>
    <w:uiPriority w:val="21"/>
    <w:qFormat/>
    <w:rsid w:val="00AC4FD7"/>
    <w:rPr>
      <w:i/>
      <w:iCs/>
      <w:color w:val="0F4761" w:themeColor="accent1" w:themeShade="BF"/>
    </w:rPr>
  </w:style>
  <w:style w:type="paragraph" w:styleId="Citationintense">
    <w:name w:val="Intense Quote"/>
    <w:basedOn w:val="Normal"/>
    <w:next w:val="Normal"/>
    <w:link w:val="CitationintenseCar"/>
    <w:uiPriority w:val="30"/>
    <w:qFormat/>
    <w:rsid w:val="00AC4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C4FD7"/>
    <w:rPr>
      <w:i/>
      <w:iCs/>
      <w:color w:val="0F4761" w:themeColor="accent1" w:themeShade="BF"/>
      <w:lang w:val="fr-FR"/>
    </w:rPr>
  </w:style>
  <w:style w:type="character" w:styleId="Rfrenceintense">
    <w:name w:val="Intense Reference"/>
    <w:basedOn w:val="Policepardfaut"/>
    <w:uiPriority w:val="32"/>
    <w:qFormat/>
    <w:rsid w:val="00AC4FD7"/>
    <w:rPr>
      <w:b/>
      <w:bCs/>
      <w:smallCaps/>
      <w:color w:val="0F4761" w:themeColor="accent1" w:themeShade="BF"/>
      <w:spacing w:val="5"/>
    </w:rPr>
  </w:style>
  <w:style w:type="character" w:styleId="lev">
    <w:name w:val="Strong"/>
    <w:basedOn w:val="Policepardfaut"/>
    <w:uiPriority w:val="22"/>
    <w:qFormat/>
    <w:rsid w:val="003A7EBB"/>
    <w:rPr>
      <w:b/>
      <w:bCs/>
    </w:rPr>
  </w:style>
  <w:style w:type="character" w:styleId="Accentuation">
    <w:name w:val="Emphasis"/>
    <w:basedOn w:val="Policepardfaut"/>
    <w:uiPriority w:val="20"/>
    <w:qFormat/>
    <w:rsid w:val="003A7EBB"/>
    <w:rPr>
      <w:i/>
      <w:iCs/>
    </w:rPr>
  </w:style>
  <w:style w:type="paragraph" w:styleId="NormalWeb">
    <w:name w:val="Normal (Web)"/>
    <w:basedOn w:val="Normal"/>
    <w:uiPriority w:val="99"/>
    <w:unhideWhenUsed/>
    <w:rsid w:val="00781A19"/>
    <w:pPr>
      <w:spacing w:before="100" w:beforeAutospacing="1" w:after="100" w:afterAutospacing="1"/>
    </w:pPr>
    <w:rPr>
      <w:rFonts w:ascii="Times New Roman" w:eastAsia="Times New Roman" w:hAnsi="Times New Roman" w:cs="Times New Roman"/>
      <w:kern w:val="0"/>
      <w:lang w:val="fr-BE" w:eastAsia="fr-FR"/>
      <w14:ligatures w14:val="none"/>
    </w:rPr>
  </w:style>
  <w:style w:type="character" w:customStyle="1" w:styleId="apple-converted-space">
    <w:name w:val="apple-converted-space"/>
    <w:basedOn w:val="Policepardfaut"/>
    <w:rsid w:val="00781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424</Words>
  <Characters>2116</Characters>
  <Application>Microsoft Office Word</Application>
  <DocSecurity>0</DocSecurity>
  <Lines>39</Lines>
  <Paragraphs>13</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maquetvictoria@gmail.com</dc:creator>
  <cp:keywords/>
  <dc:description/>
  <cp:lastModifiedBy>maquetvictoria@gmail.com</cp:lastModifiedBy>
  <cp:revision>7</cp:revision>
  <cp:lastPrinted>2025-11-08T12:32:00Z</cp:lastPrinted>
  <dcterms:created xsi:type="dcterms:W3CDTF">2025-11-08T13:04:00Z</dcterms:created>
  <dcterms:modified xsi:type="dcterms:W3CDTF">2025-11-14T20:55:00Z</dcterms:modified>
</cp:coreProperties>
</file>